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9" w:rsidRDefault="00172854">
      <w:r>
        <w:rPr>
          <w:noProof/>
          <w:lang w:val="es-ES" w:eastAsia="es-ES"/>
        </w:rPr>
        <w:drawing>
          <wp:inline distT="0" distB="0" distL="0" distR="0">
            <wp:extent cx="6120130" cy="835769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54" w:rsidRDefault="00172854"/>
    <w:p w:rsidR="00172854" w:rsidRDefault="00172854"/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RotisSemiSansStd" w:hAnsi="RotisSemiSansStd" w:cs="RotisSemiSansStd"/>
          <w:color w:val="1A1A1A"/>
          <w:sz w:val="40"/>
          <w:szCs w:val="40"/>
          <w:lang w:val="es-ES"/>
        </w:rPr>
      </w:pPr>
      <w:r>
        <w:rPr>
          <w:rFonts w:ascii="RotisSemiSansStd" w:hAnsi="RotisSemiSansStd" w:cs="RotisSemiSansStd"/>
          <w:color w:val="1A1A1A"/>
          <w:sz w:val="40"/>
          <w:szCs w:val="40"/>
          <w:lang w:val="es-ES"/>
        </w:rPr>
        <w:lastRenderedPageBreak/>
        <w:t>¿Cómo evidenciar la naturaleza eléctrica de la materia?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MyriadPro-Light" w:hAnsi="MyriadPro-Light" w:cs="MyriadPro-Light"/>
          <w:color w:val="000000"/>
          <w:lang w:val="es-ES"/>
        </w:rPr>
        <w:t>La materia está constituida por átomos, los cuales están formados por partículas subatómicas tales como: los protones de carga eléctrica positiva (1), los electrones de carga eléctrica negativa (2) y los neutrones con carácter eléctrico neutro (0).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MyriadPro-Light" w:hAnsi="MyriadPro-Light" w:cs="MyriadPro-Light"/>
          <w:color w:val="000000"/>
          <w:lang w:val="es-ES"/>
        </w:rPr>
        <w:t>La siguiente práctica te permitirá evidenciar la presencia de los electrones en la materia a través de los fenómenos electrostáticos. Para ello, construirás un electroscopio sencillo.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  <w:lang w:val="es-ES"/>
        </w:rPr>
      </w:pPr>
    </w:p>
    <w:p w:rsidR="00172854" w:rsidRDefault="00A90015" w:rsidP="0017285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  <w:lang w:val="es-ES"/>
        </w:rPr>
      </w:pPr>
      <w:r>
        <w:rPr>
          <w:rFonts w:ascii="MyriadPro-Bold" w:hAnsi="MyriadPro-Bold" w:cs="MyriadPro-Bold"/>
          <w:b/>
          <w:bCs/>
          <w:noProof/>
          <w:color w:val="333333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46355</wp:posOffset>
            </wp:positionV>
            <wp:extent cx="2110740" cy="4118610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854">
        <w:rPr>
          <w:rFonts w:ascii="MyriadPro-Bold" w:hAnsi="MyriadPro-Bold" w:cs="MyriadPro-Bold"/>
          <w:b/>
          <w:bCs/>
          <w:color w:val="333333"/>
          <w:lang w:val="es-ES"/>
        </w:rPr>
        <w:t>Conocimientos previos</w:t>
      </w:r>
    </w:p>
    <w:p w:rsidR="00172854" w:rsidRDefault="00172854" w:rsidP="00172854">
      <w:pPr>
        <w:rPr>
          <w:rFonts w:ascii="MyriadPro-Light" w:hAnsi="MyriadPro-Light" w:cs="MyriadPro-Light"/>
          <w:color w:val="000000"/>
          <w:lang w:val="es-ES"/>
        </w:rPr>
      </w:pPr>
      <w:r>
        <w:rPr>
          <w:rFonts w:ascii="MyriadPro-Light" w:hAnsi="MyriadPro-Light" w:cs="MyriadPro-Light"/>
          <w:color w:val="000000"/>
          <w:lang w:val="es-ES"/>
        </w:rPr>
        <w:t>Teoría atómica básica y definición de electrostática.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  <w:lang w:val="es-ES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  <w:lang w:val="es-ES"/>
        </w:rPr>
        <w:t>Materiales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Papel de aluminio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Trozo de paño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Tijeras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1 alambre de cobre, calibre de 2 mm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1 tapón de caucho con orificio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1 peinilla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3 globos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>1 agitador de vidrio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 xml:space="preserve">1 </w:t>
      </w:r>
      <w:proofErr w:type="spellStart"/>
      <w:r>
        <w:rPr>
          <w:rFonts w:ascii="MyriadPro-Light" w:hAnsi="MyriadPro-Light" w:cs="MyriadPro-Light"/>
          <w:color w:val="000000"/>
          <w:lang w:val="es-ES"/>
        </w:rPr>
        <w:t>Erlenmeyer</w:t>
      </w:r>
      <w:proofErr w:type="spellEnd"/>
      <w:r>
        <w:rPr>
          <w:rFonts w:ascii="MyriadPro-Light" w:hAnsi="MyriadPro-Light" w:cs="MyriadPro-Light"/>
          <w:color w:val="000000"/>
          <w:lang w:val="es-ES"/>
        </w:rPr>
        <w:t xml:space="preserve"> de 250 </w:t>
      </w:r>
      <w:proofErr w:type="spellStart"/>
      <w:r>
        <w:rPr>
          <w:rFonts w:ascii="MyriadPro-Light" w:hAnsi="MyriadPro-Light" w:cs="MyriadPro-Light"/>
          <w:color w:val="000000"/>
          <w:lang w:val="es-ES"/>
        </w:rPr>
        <w:t>mL</w:t>
      </w:r>
      <w:proofErr w:type="spellEnd"/>
    </w:p>
    <w:p w:rsidR="00172854" w:rsidRDefault="00172854" w:rsidP="00172854">
      <w:pPr>
        <w:rPr>
          <w:rFonts w:ascii="MyriadPro-Light" w:hAnsi="MyriadPro-Light" w:cs="MyriadPro-Light"/>
          <w:color w:val="000000"/>
          <w:lang w:val="es-ES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  <w:lang w:val="es-ES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  <w:lang w:val="es-ES"/>
        </w:rPr>
        <w:t xml:space="preserve"> </w:t>
      </w:r>
      <w:r>
        <w:rPr>
          <w:rFonts w:ascii="MyriadPro-Light" w:hAnsi="MyriadPro-Light" w:cs="MyriadPro-Light"/>
          <w:color w:val="000000"/>
          <w:lang w:val="es-ES"/>
        </w:rPr>
        <w:t xml:space="preserve">1 marcador </w:t>
      </w:r>
      <w:proofErr w:type="spellStart"/>
      <w:r>
        <w:rPr>
          <w:rFonts w:ascii="MyriadPro-Light" w:hAnsi="MyriadPro-Light" w:cs="MyriadPro-Light"/>
          <w:color w:val="000000"/>
          <w:lang w:val="es-ES"/>
        </w:rPr>
        <w:t>borrable</w:t>
      </w:r>
      <w:proofErr w:type="spellEnd"/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color w:val="000000"/>
          <w:lang w:val="es-ES"/>
        </w:rPr>
      </w:pPr>
      <w:r>
        <w:rPr>
          <w:rFonts w:ascii="InsigniaLTStd" w:hAnsi="InsigniaLTStd" w:cs="InsigniaLTStd"/>
          <w:color w:val="000000"/>
          <w:lang w:val="es-ES"/>
        </w:rPr>
        <w:t>Experimento 1: construcción de un electroscopio sencillo</w:t>
      </w:r>
    </w:p>
    <w:p w:rsidR="00172854" w:rsidRPr="00172854" w:rsidRDefault="00172854" w:rsidP="00172854">
      <w:pPr>
        <w:rPr>
          <w:lang w:val="es-ES"/>
        </w:rPr>
      </w:pPr>
      <w:r>
        <w:rPr>
          <w:rFonts w:ascii="MyriadPro-SemiCn" w:hAnsi="MyriadPro-SemiCn" w:cs="MyriadPro-SemiCn"/>
          <w:color w:val="1A1A1A"/>
          <w:sz w:val="24"/>
          <w:szCs w:val="24"/>
          <w:lang w:val="es-ES"/>
        </w:rPr>
        <w:t>Procedimiento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>
        <w:rPr>
          <w:rFonts w:ascii="MinionPro-Regular" w:hAnsi="MinionPro-Regular" w:cs="MinionPro-Regular"/>
          <w:lang w:val="es-ES"/>
        </w:rPr>
        <w:t xml:space="preserve">1. Corta dos láminas de papel de aluminio de 1 </w:t>
      </w:r>
      <w:r>
        <w:rPr>
          <w:rFonts w:ascii="MathematicalPi-One" w:hAnsi="MathematicalPi-One" w:cs="MathematicalPi-One"/>
          <w:lang w:val="es-ES"/>
        </w:rPr>
        <w:t xml:space="preserve">x </w:t>
      </w:r>
      <w:r>
        <w:rPr>
          <w:rFonts w:ascii="MinionPro-Regular" w:hAnsi="MinionPro-Regular" w:cs="MinionPro-Regular"/>
          <w:lang w:val="es-ES"/>
        </w:rPr>
        <w:t>3 cm cada una.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>
        <w:rPr>
          <w:rFonts w:ascii="MinionPro-Regular" w:hAnsi="MinionPro-Regular" w:cs="MinionPro-Regular"/>
          <w:lang w:val="es-ES"/>
        </w:rPr>
        <w:t>2. Cuelga las láminas en el alambre de cobre.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>
        <w:rPr>
          <w:rFonts w:ascii="MinionPro-Regular" w:hAnsi="MinionPro-Regular" w:cs="MinionPro-Regular"/>
          <w:lang w:val="es-ES"/>
        </w:rPr>
        <w:t>3. Inserta el alambre de cobre en el tapón de caucho.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color w:val="000000"/>
          <w:lang w:val="es-ES"/>
        </w:rPr>
      </w:pPr>
      <w:r>
        <w:rPr>
          <w:rFonts w:ascii="MinionPro-Regular" w:hAnsi="MinionPro-Regular" w:cs="MinionPro-Regular"/>
          <w:lang w:val="es-ES"/>
        </w:rPr>
        <w:t>4. Arma el electroscopio, como se muestra en la figura.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color w:val="000000"/>
          <w:lang w:val="es-ES"/>
        </w:rPr>
      </w:pPr>
    </w:p>
    <w:p w:rsidR="00A90015" w:rsidRDefault="00A90015" w:rsidP="00172854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color w:val="000000"/>
          <w:lang w:val="es-ES"/>
        </w:rPr>
      </w:pP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color w:val="000000"/>
          <w:lang w:val="es-ES"/>
        </w:rPr>
      </w:pPr>
      <w:r>
        <w:rPr>
          <w:rFonts w:ascii="InsigniaLTStd" w:hAnsi="InsigniaLTStd" w:cs="InsigniaLTStd"/>
          <w:color w:val="000000"/>
          <w:lang w:val="es-ES"/>
        </w:rPr>
        <w:t>Experimento 2: uso del electroscopio</w:t>
      </w:r>
    </w:p>
    <w:p w:rsidR="00172854" w:rsidRDefault="00172854" w:rsidP="00172854">
      <w:pPr>
        <w:rPr>
          <w:rFonts w:ascii="MyriadPro-SemiCn" w:hAnsi="MyriadPro-SemiCn" w:cs="MyriadPro-SemiCn"/>
          <w:color w:val="1A1A1A"/>
          <w:sz w:val="24"/>
          <w:szCs w:val="24"/>
          <w:lang w:val="es-ES"/>
        </w:rPr>
      </w:pPr>
      <w:r>
        <w:rPr>
          <w:rFonts w:ascii="MyriadPro-SemiCn" w:hAnsi="MyriadPro-SemiCn" w:cs="MyriadPro-SemiCn"/>
          <w:color w:val="1A1A1A"/>
          <w:sz w:val="24"/>
          <w:szCs w:val="24"/>
          <w:lang w:val="es-ES"/>
        </w:rPr>
        <w:t>Procedimiento</w:t>
      </w:r>
    </w:p>
    <w:p w:rsidR="00172854" w:rsidRPr="00172854" w:rsidRDefault="00172854" w:rsidP="00172854">
      <w:pPr>
        <w:pStyle w:val="Prrafodelista"/>
        <w:numPr>
          <w:ilvl w:val="0"/>
          <w:numId w:val="1"/>
        </w:numPr>
        <w:rPr>
          <w:rFonts w:ascii="MyriadPro-SemiCn" w:hAnsi="MyriadPro-SemiCn" w:cs="MyriadPro-SemiCn"/>
          <w:color w:val="1A1A1A"/>
          <w:sz w:val="24"/>
          <w:szCs w:val="24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Frota la peinilla contra el trozo de paño y acércala a la punta del alambre de cobre. Observa lo que sucede con las láminas.</w:t>
      </w:r>
    </w:p>
    <w:p w:rsidR="00172854" w:rsidRPr="00172854" w:rsidRDefault="00172854" w:rsidP="00172854">
      <w:pPr>
        <w:pStyle w:val="Prrafodelista"/>
        <w:numPr>
          <w:ilvl w:val="0"/>
          <w:numId w:val="1"/>
        </w:numPr>
        <w:rPr>
          <w:rFonts w:ascii="MyriadPro-SemiCn" w:hAnsi="MyriadPro-SemiCn" w:cs="MyriadPro-SemiCn"/>
          <w:color w:val="1A1A1A"/>
          <w:sz w:val="24"/>
          <w:szCs w:val="24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Toca con tus dedos la punta del alambre de cobre para descargar el electroscopio.</w:t>
      </w:r>
    </w:p>
    <w:p w:rsidR="00172854" w:rsidRPr="00172854" w:rsidRDefault="00172854" w:rsidP="00172854">
      <w:pPr>
        <w:pStyle w:val="Prrafodelista"/>
        <w:numPr>
          <w:ilvl w:val="0"/>
          <w:numId w:val="1"/>
        </w:numPr>
        <w:rPr>
          <w:rFonts w:ascii="MyriadPro-SemiCn" w:hAnsi="MyriadPro-SemiCn" w:cs="MyriadPro-SemiCn"/>
          <w:color w:val="1A1A1A"/>
          <w:sz w:val="24"/>
          <w:szCs w:val="24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 xml:space="preserve">Repite los pasos 1 y 2 con diversos materiales como globos inflados y el agitador de vidrio. Con un marcador </w:t>
      </w:r>
      <w:proofErr w:type="spellStart"/>
      <w:r w:rsidRPr="00172854">
        <w:rPr>
          <w:rFonts w:ascii="MinionPro-Regular" w:hAnsi="MinionPro-Regular" w:cs="MinionPro-Regular"/>
          <w:lang w:val="es-ES"/>
        </w:rPr>
        <w:t>borrable</w:t>
      </w:r>
      <w:proofErr w:type="spellEnd"/>
      <w:r w:rsidRPr="00172854">
        <w:rPr>
          <w:rFonts w:ascii="MinionPro-Regular" w:hAnsi="MinionPro-Regular" w:cs="MinionPro-Regular"/>
          <w:lang w:val="es-ES"/>
        </w:rPr>
        <w:t>, marca sobre el vidrio la distancia en la que se separan las láminas, mide esta distancia para cada material, regístrala en una tabla de resultados.</w:t>
      </w:r>
    </w:p>
    <w:p w:rsidR="00172854" w:rsidRDefault="00172854" w:rsidP="00172854">
      <w:pPr>
        <w:rPr>
          <w:rFonts w:ascii="MyriadPro-SemiCn" w:hAnsi="MyriadPro-SemiCn" w:cs="MyriadPro-SemiCn"/>
          <w:color w:val="1A1A1A"/>
          <w:sz w:val="24"/>
          <w:szCs w:val="24"/>
          <w:lang w:val="es-ES"/>
        </w:rPr>
      </w:pPr>
      <w:r>
        <w:rPr>
          <w:rFonts w:ascii="MyriadPro-SemiCn" w:hAnsi="MyriadPro-SemiCn" w:cs="MyriadPro-SemiCn"/>
          <w:color w:val="1A1A1A"/>
          <w:sz w:val="24"/>
          <w:szCs w:val="24"/>
          <w:lang w:val="es-ES"/>
        </w:rPr>
        <w:t>Análisis de resultados</w:t>
      </w:r>
    </w:p>
    <w:p w:rsidR="00172854" w:rsidRDefault="00172854" w:rsidP="0017285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>
        <w:rPr>
          <w:rFonts w:ascii="MinionPro-Regular" w:hAnsi="MinionPro-Regular" w:cs="MinionPro-Regular"/>
          <w:lang w:val="es-ES"/>
        </w:rPr>
        <w:t>Responde:</w:t>
      </w:r>
    </w:p>
    <w:p w:rsidR="00172854" w:rsidRDefault="00172854" w:rsidP="001728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¿Por qué la materia presenta electricidad?</w:t>
      </w:r>
    </w:p>
    <w:p w:rsidR="00172854" w:rsidRDefault="00172854" w:rsidP="001728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¿Varían los resultados de la experiencia al remplazar el alambre de cobre por zinc?</w:t>
      </w:r>
    </w:p>
    <w:p w:rsidR="00172854" w:rsidRDefault="00172854" w:rsidP="001728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¿Por qué las láminas se separan al acercar la peinilla a la punta del alambre?</w:t>
      </w:r>
    </w:p>
    <w:p w:rsidR="00172854" w:rsidRDefault="00172854" w:rsidP="001728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¿En qué situaciones de la vida diaria has observado la naturaleza eléctrica de la materia?</w:t>
      </w:r>
    </w:p>
    <w:p w:rsidR="00172854" w:rsidRPr="00172854" w:rsidRDefault="00172854" w:rsidP="001728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lang w:val="es-ES"/>
        </w:rPr>
      </w:pPr>
      <w:r w:rsidRPr="00172854">
        <w:rPr>
          <w:rFonts w:ascii="MinionPro-Regular" w:hAnsi="MinionPro-Regular" w:cs="MinionPro-Regular"/>
          <w:lang w:val="es-ES"/>
        </w:rPr>
        <w:t>¿Por qué en ocasiones, al apagar o encender el televisor se observan unas pequeñas chispas en la pantalla?</w:t>
      </w:r>
    </w:p>
    <w:sectPr w:rsidR="00172854" w:rsidRPr="00172854" w:rsidSect="001728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sig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038"/>
    <w:multiLevelType w:val="hybridMultilevel"/>
    <w:tmpl w:val="F0C09A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05ED5"/>
    <w:multiLevelType w:val="hybridMultilevel"/>
    <w:tmpl w:val="DD5EF6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72854"/>
    <w:rsid w:val="00172854"/>
    <w:rsid w:val="0066349F"/>
    <w:rsid w:val="00A90015"/>
    <w:rsid w:val="00D5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4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854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17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2014-09-10T01:53:00Z</dcterms:created>
  <dcterms:modified xsi:type="dcterms:W3CDTF">2014-09-10T02:07:00Z</dcterms:modified>
</cp:coreProperties>
</file>